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3-Accent1"/>
        <w:tblpPr w:leftFromText="180" w:rightFromText="180" w:vertAnchor="page" w:horzAnchor="margin" w:tblpX="-270" w:tblpY="1541"/>
        <w:tblW w:w="14156" w:type="dxa"/>
        <w:tblLook w:val="04A0" w:firstRow="1" w:lastRow="0" w:firstColumn="1" w:lastColumn="0" w:noHBand="0" w:noVBand="1"/>
      </w:tblPr>
      <w:tblGrid>
        <w:gridCol w:w="990"/>
        <w:gridCol w:w="2250"/>
        <w:gridCol w:w="3330"/>
        <w:gridCol w:w="7586"/>
      </w:tblGrid>
      <w:tr w:rsidR="0084195F" w:rsidRPr="004551B6" w14:paraId="7E53E6E7" w14:textId="77777777" w:rsidTr="0072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" w:type="dxa"/>
          </w:tcPr>
          <w:p w14:paraId="5CD37198" w14:textId="77777777" w:rsidR="0084195F" w:rsidRPr="004551B6" w:rsidRDefault="0084195F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Time*</w:t>
            </w:r>
          </w:p>
        </w:tc>
        <w:tc>
          <w:tcPr>
            <w:tcW w:w="2250" w:type="dxa"/>
            <w:noWrap/>
          </w:tcPr>
          <w:p w14:paraId="36B9BEB1" w14:textId="3B77A8D2" w:rsidR="0084195F" w:rsidRPr="004551B6" w:rsidRDefault="00721BA2" w:rsidP="00BB6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Authors (presenter in bold)</w:t>
            </w:r>
          </w:p>
        </w:tc>
        <w:tc>
          <w:tcPr>
            <w:tcW w:w="3330" w:type="dxa"/>
            <w:noWrap/>
          </w:tcPr>
          <w:p w14:paraId="0ED56A6A" w14:textId="77777777" w:rsidR="0084195F" w:rsidRPr="004551B6" w:rsidRDefault="0084195F" w:rsidP="00BB6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Lab Group</w:t>
            </w:r>
          </w:p>
        </w:tc>
        <w:tc>
          <w:tcPr>
            <w:tcW w:w="7586" w:type="dxa"/>
            <w:noWrap/>
          </w:tcPr>
          <w:p w14:paraId="2C601D61" w14:textId="77777777" w:rsidR="0084195F" w:rsidRPr="004551B6" w:rsidRDefault="0084195F" w:rsidP="00BB6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Talk Title</w:t>
            </w:r>
          </w:p>
        </w:tc>
      </w:tr>
      <w:tr w:rsidR="00BB6E21" w:rsidRPr="004551B6" w14:paraId="1E048D31" w14:textId="77777777" w:rsidTr="005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0CB6659" w14:textId="52DC90FD" w:rsidR="00BB6E21" w:rsidRPr="004551B6" w:rsidRDefault="00BB6E21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3:00</w:t>
            </w:r>
          </w:p>
        </w:tc>
        <w:tc>
          <w:tcPr>
            <w:tcW w:w="13166" w:type="dxa"/>
            <w:gridSpan w:val="3"/>
            <w:noWrap/>
          </w:tcPr>
          <w:p w14:paraId="6762E2EF" w14:textId="2BFD1AA6" w:rsidR="00BB6E21" w:rsidRPr="004551B6" w:rsidRDefault="00BB6E21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Welcome, Introduction (Tom Harmon, Director, Sierra Nevada Research Institute (SNRI)</w:t>
            </w:r>
          </w:p>
          <w:p w14:paraId="2A01B189" w14:textId="3827F47F" w:rsidR="00BB6E21" w:rsidRPr="004551B6" w:rsidRDefault="00BB6E21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overview, speaker and voting instructions – Molly Stephens, Executive Director, SNRI</w:t>
            </w:r>
          </w:p>
        </w:tc>
      </w:tr>
      <w:tr w:rsidR="004E7EDA" w:rsidRPr="004551B6" w14:paraId="0F00947A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995D7A5" w14:textId="18BCE73F" w:rsidR="004E7EDA" w:rsidRPr="004551B6" w:rsidRDefault="00BB6E21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3:05</w:t>
            </w:r>
          </w:p>
        </w:tc>
        <w:tc>
          <w:tcPr>
            <w:tcW w:w="2250" w:type="dxa"/>
            <w:noWrap/>
          </w:tcPr>
          <w:p w14:paraId="147EA87D" w14:textId="61C6EA5F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Dr. Cong Yin</w:t>
            </w:r>
          </w:p>
        </w:tc>
        <w:tc>
          <w:tcPr>
            <w:tcW w:w="3330" w:type="dxa"/>
            <w:noWrap/>
          </w:tcPr>
          <w:p w14:paraId="5A128B31" w14:textId="271A1A60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Abatzoglou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Lab</w:t>
            </w:r>
          </w:p>
        </w:tc>
        <w:tc>
          <w:tcPr>
            <w:tcW w:w="7586" w:type="dxa"/>
            <w:noWrap/>
          </w:tcPr>
          <w:p w14:paraId="1472B118" w14:textId="2F72A2E0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Increasing synchronicity of global extreme fire weather</w:t>
            </w:r>
          </w:p>
        </w:tc>
      </w:tr>
      <w:tr w:rsidR="004E7EDA" w:rsidRPr="004551B6" w14:paraId="258EB31D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3CE35DC" w14:textId="1C2F90B7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i w:val="0"/>
                <w:iCs w:val="0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8D1BE1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250" w:type="dxa"/>
            <w:noWrap/>
            <w:hideMark/>
          </w:tcPr>
          <w:p w14:paraId="48F52232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Christine Leah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Abalo</w:t>
            </w:r>
            <w:proofErr w:type="spellEnd"/>
          </w:p>
        </w:tc>
        <w:tc>
          <w:tcPr>
            <w:tcW w:w="3330" w:type="dxa"/>
            <w:noWrap/>
            <w:hideMark/>
          </w:tcPr>
          <w:p w14:paraId="7F2DB9F1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Graduate Student, </w:t>
            </w:r>
          </w:p>
          <w:p w14:paraId="18435454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Beutel Lab</w:t>
            </w:r>
          </w:p>
        </w:tc>
        <w:tc>
          <w:tcPr>
            <w:tcW w:w="7586" w:type="dxa"/>
            <w:noWrap/>
            <w:hideMark/>
          </w:tcPr>
          <w:p w14:paraId="6A06E511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Assessment of Sediment Processes Affecting HABs Prevalence in Stockton Waterfront </w:t>
            </w:r>
          </w:p>
        </w:tc>
      </w:tr>
      <w:tr w:rsidR="004E7EDA" w:rsidRPr="004551B6" w14:paraId="21F2414D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E7A35A0" w14:textId="5531D940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BB6E21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250" w:type="dxa"/>
            <w:noWrap/>
            <w:hideMark/>
          </w:tcPr>
          <w:p w14:paraId="61683003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Dr. Abhishek Chakraborty</w:t>
            </w:r>
          </w:p>
        </w:tc>
        <w:tc>
          <w:tcPr>
            <w:tcW w:w="3330" w:type="dxa"/>
            <w:noWrap/>
            <w:hideMark/>
          </w:tcPr>
          <w:p w14:paraId="7506CAB6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</w:p>
          <w:p w14:paraId="209BB057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FEWS/Khan Lab</w:t>
            </w:r>
          </w:p>
        </w:tc>
        <w:tc>
          <w:tcPr>
            <w:tcW w:w="7586" w:type="dxa"/>
            <w:noWrap/>
            <w:hideMark/>
          </w:tcPr>
          <w:p w14:paraId="0FC8B5C7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When Drought Strikes: Understanding Water Use Efficiency in a Changing Climate</w:t>
            </w:r>
          </w:p>
        </w:tc>
      </w:tr>
      <w:tr w:rsidR="004E7EDA" w:rsidRPr="004551B6" w14:paraId="7D6A3634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5BFEEAD" w14:textId="5E432E57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BB6E21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250" w:type="dxa"/>
            <w:noWrap/>
            <w:hideMark/>
          </w:tcPr>
          <w:p w14:paraId="0F345C89" w14:textId="559AECFB" w:rsidR="004E7EDA" w:rsidRPr="006C2B39" w:rsidRDefault="00721BA2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C2B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Shelby </w:t>
            </w:r>
            <w:proofErr w:type="spellStart"/>
            <w:r w:rsidRPr="006C2B3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Defeo</w:t>
            </w:r>
            <w:proofErr w:type="spellEnd"/>
          </w:p>
        </w:tc>
        <w:tc>
          <w:tcPr>
            <w:tcW w:w="3330" w:type="dxa"/>
            <w:noWrap/>
            <w:hideMark/>
          </w:tcPr>
          <w:p w14:paraId="66CEA6A5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Graduate Student, </w:t>
            </w:r>
          </w:p>
          <w:p w14:paraId="20DBEE98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Beutel Lab</w:t>
            </w:r>
          </w:p>
        </w:tc>
        <w:tc>
          <w:tcPr>
            <w:tcW w:w="7586" w:type="dxa"/>
            <w:noWrap/>
            <w:hideMark/>
          </w:tcPr>
          <w:p w14:paraId="305D1137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Mercury? Not in my lake!</w:t>
            </w:r>
          </w:p>
        </w:tc>
      </w:tr>
      <w:tr w:rsidR="004E7EDA" w:rsidRPr="004551B6" w14:paraId="25572A35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EAE772D" w14:textId="596248A2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250" w:type="dxa"/>
            <w:noWrap/>
            <w:hideMark/>
          </w:tcPr>
          <w:p w14:paraId="0A8C7CF3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Dr. Rui Gao</w:t>
            </w:r>
          </w:p>
          <w:p w14:paraId="361EF727" w14:textId="77777777" w:rsidR="00721BA2" w:rsidRPr="004551B6" w:rsidRDefault="00721BA2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30" w:type="dxa"/>
            <w:noWrap/>
            <w:hideMark/>
          </w:tcPr>
          <w:p w14:paraId="5CFC6C1B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</w:p>
          <w:p w14:paraId="5ACC38F3" w14:textId="39B0697C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FEWS/Khan Lab</w:t>
            </w:r>
          </w:p>
        </w:tc>
        <w:tc>
          <w:tcPr>
            <w:tcW w:w="7586" w:type="dxa"/>
            <w:noWrap/>
            <w:hideMark/>
          </w:tcPr>
          <w:p w14:paraId="67B1A6C1" w14:textId="796893B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Forecasting Reference Evapotranspiration Using Deep Learning</w:t>
            </w:r>
            <w:r w:rsidR="00721BA2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</w:p>
        </w:tc>
      </w:tr>
      <w:tr w:rsidR="004E7EDA" w:rsidRPr="004551B6" w14:paraId="2A6128F3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BFB02E8" w14:textId="50BBA40F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250" w:type="dxa"/>
            <w:noWrap/>
            <w:hideMark/>
          </w:tcPr>
          <w:p w14:paraId="07AB34FC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Dr.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Panmei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Jiang</w:t>
            </w:r>
          </w:p>
        </w:tc>
        <w:tc>
          <w:tcPr>
            <w:tcW w:w="3330" w:type="dxa"/>
            <w:noWrap/>
            <w:hideMark/>
          </w:tcPr>
          <w:p w14:paraId="4E1C4B96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</w:p>
          <w:p w14:paraId="2E8CA17E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Bales Lab</w:t>
            </w:r>
          </w:p>
        </w:tc>
        <w:tc>
          <w:tcPr>
            <w:tcW w:w="7586" w:type="dxa"/>
            <w:noWrap/>
            <w:hideMark/>
          </w:tcPr>
          <w:p w14:paraId="641C3D1B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Fire-Induced Shifts in Aboveground Tree Carbon Stocks and Sequestration: Bridging Models and Measurements in Western US Forests</w:t>
            </w:r>
          </w:p>
        </w:tc>
      </w:tr>
      <w:tr w:rsidR="004E7EDA" w:rsidRPr="004551B6" w14:paraId="50E5CCAC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C6CBA95" w14:textId="0F8F18BB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2250" w:type="dxa"/>
            <w:noWrap/>
            <w:hideMark/>
          </w:tcPr>
          <w:p w14:paraId="223ECAD6" w14:textId="413BA249" w:rsidR="004E7EDA" w:rsidRPr="00943087" w:rsidRDefault="00943087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430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Dr. </w:t>
            </w:r>
            <w:r w:rsidR="00721BA2" w:rsidRPr="009430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Xiaoxuan</w:t>
            </w:r>
            <w:proofErr w:type="spellEnd"/>
            <w:r w:rsidR="00721BA2" w:rsidRPr="009430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Li</w:t>
            </w:r>
          </w:p>
        </w:tc>
        <w:tc>
          <w:tcPr>
            <w:tcW w:w="3330" w:type="dxa"/>
            <w:noWrap/>
            <w:hideMark/>
          </w:tcPr>
          <w:p w14:paraId="5DF82C03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</w:p>
          <w:p w14:paraId="14BD58BE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Ghezzehei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Lab</w:t>
            </w:r>
          </w:p>
        </w:tc>
        <w:tc>
          <w:tcPr>
            <w:tcW w:w="7586" w:type="dxa"/>
            <w:noWrap/>
            <w:hideMark/>
          </w:tcPr>
          <w:p w14:paraId="3F0228D8" w14:textId="77777777" w:rsidR="004E7EDA" w:rsidRPr="004551B6" w:rsidRDefault="004E7EDA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Using Satellite-based Earth Observations to Forecast Crop Water Demand for Irrigation Scheduling in California</w:t>
            </w:r>
          </w:p>
        </w:tc>
      </w:tr>
      <w:tr w:rsidR="004E7EDA" w:rsidRPr="004551B6" w14:paraId="6FEDD985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AE9B309" w14:textId="4E7B6C17" w:rsidR="004E7EDA" w:rsidRPr="004551B6" w:rsidRDefault="004E7EDA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2250" w:type="dxa"/>
            <w:noWrap/>
            <w:hideMark/>
          </w:tcPr>
          <w:p w14:paraId="12861DDD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Thalia Lizarraga</w:t>
            </w:r>
          </w:p>
        </w:tc>
        <w:tc>
          <w:tcPr>
            <w:tcW w:w="3330" w:type="dxa"/>
            <w:noWrap/>
            <w:hideMark/>
          </w:tcPr>
          <w:p w14:paraId="3E34669A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Undergraduate Researcher, </w:t>
            </w:r>
          </w:p>
          <w:p w14:paraId="7B50E813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Lukens Lab</w:t>
            </w:r>
          </w:p>
        </w:tc>
        <w:tc>
          <w:tcPr>
            <w:tcW w:w="7586" w:type="dxa"/>
            <w:noWrap/>
            <w:hideMark/>
          </w:tcPr>
          <w:p w14:paraId="69E421B4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Does rock type affect Giant Sequoia Distribution? </w:t>
            </w:r>
          </w:p>
        </w:tc>
      </w:tr>
      <w:tr w:rsidR="00BB6E21" w:rsidRPr="004551B6" w14:paraId="57AFCB36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7F6FDF0" w14:textId="51ECE212" w:rsidR="00BB6E21" w:rsidRPr="004551B6" w:rsidRDefault="0071127F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BB6E21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2250" w:type="dxa"/>
            <w:noWrap/>
          </w:tcPr>
          <w:p w14:paraId="0978BC0E" w14:textId="77777777" w:rsidR="00BB6E21" w:rsidRPr="004551B6" w:rsidRDefault="00BB6E21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Ebiendele</w:t>
            </w:r>
            <w:proofErr w:type="spellEnd"/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Eromosele</w:t>
            </w:r>
            <w:proofErr w:type="spellEnd"/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Precious</w:t>
            </w:r>
          </w:p>
        </w:tc>
        <w:tc>
          <w:tcPr>
            <w:tcW w:w="3330" w:type="dxa"/>
            <w:noWrap/>
          </w:tcPr>
          <w:p w14:paraId="77D30CB8" w14:textId="77777777" w:rsidR="00BB6E21" w:rsidRPr="004551B6" w:rsidRDefault="00BB6E21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Graduate Student</w:t>
            </w: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Abatzoglou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and Adebiyi Labs</w:t>
            </w:r>
          </w:p>
        </w:tc>
        <w:tc>
          <w:tcPr>
            <w:tcW w:w="7586" w:type="dxa"/>
            <w:noWrap/>
          </w:tcPr>
          <w:p w14:paraId="769BF26A" w14:textId="77777777" w:rsidR="00BB6E21" w:rsidRPr="004551B6" w:rsidRDefault="00BB6E21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B6E2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Characterization and Synoptic Drivers of Dust Events over California Central Valley</w:t>
            </w:r>
          </w:p>
        </w:tc>
      </w:tr>
      <w:tr w:rsidR="003507FB" w:rsidRPr="004551B6" w14:paraId="5C048AA5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1A34C6B" w14:textId="05F7EF26" w:rsidR="003507FB" w:rsidRPr="004551B6" w:rsidRDefault="003507FB" w:rsidP="003507F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3:59</w:t>
            </w:r>
          </w:p>
        </w:tc>
        <w:tc>
          <w:tcPr>
            <w:tcW w:w="2250" w:type="dxa"/>
            <w:noWrap/>
          </w:tcPr>
          <w:p w14:paraId="00B79425" w14:textId="77777777" w:rsidR="003507FB" w:rsidRPr="004551B6" w:rsidRDefault="003507FB" w:rsidP="0035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Jayden Menchaca</w:t>
            </w:r>
          </w:p>
        </w:tc>
        <w:tc>
          <w:tcPr>
            <w:tcW w:w="3330" w:type="dxa"/>
            <w:noWrap/>
          </w:tcPr>
          <w:p w14:paraId="1DBAF8CE" w14:textId="77777777" w:rsidR="003507FB" w:rsidRPr="004551B6" w:rsidRDefault="003507FB" w:rsidP="0035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Undergraduate Researcher, Beutel Lab</w:t>
            </w:r>
          </w:p>
        </w:tc>
        <w:tc>
          <w:tcPr>
            <w:tcW w:w="7586" w:type="dxa"/>
            <w:noWrap/>
          </w:tcPr>
          <w:p w14:paraId="28E7B481" w14:textId="77777777" w:rsidR="003507FB" w:rsidRPr="004551B6" w:rsidRDefault="003507FB" w:rsidP="0035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CH4Drone: Towards the development of a relatively low-cost methane measurement system</w:t>
            </w:r>
          </w:p>
        </w:tc>
      </w:tr>
      <w:tr w:rsidR="003507FB" w:rsidRPr="004551B6" w14:paraId="5A14892B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75C52EF" w14:textId="42452767" w:rsidR="003507FB" w:rsidRPr="004551B6" w:rsidRDefault="003507FB" w:rsidP="003507F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4:05</w:t>
            </w:r>
          </w:p>
        </w:tc>
        <w:tc>
          <w:tcPr>
            <w:tcW w:w="2250" w:type="dxa"/>
            <w:noWrap/>
          </w:tcPr>
          <w:p w14:paraId="4BE66B26" w14:textId="77777777" w:rsidR="003507FB" w:rsidRPr="004551B6" w:rsidRDefault="003507FB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Harshini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Nujella</w:t>
            </w:r>
            <w:proofErr w:type="spellEnd"/>
          </w:p>
        </w:tc>
        <w:tc>
          <w:tcPr>
            <w:tcW w:w="3330" w:type="dxa"/>
            <w:noWrap/>
          </w:tcPr>
          <w:p w14:paraId="61A95FDA" w14:textId="77777777" w:rsidR="003507FB" w:rsidRPr="004551B6" w:rsidRDefault="003507FB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Undergraduate Researcher, Beutel Lab</w:t>
            </w:r>
          </w:p>
        </w:tc>
        <w:tc>
          <w:tcPr>
            <w:tcW w:w="7586" w:type="dxa"/>
            <w:noWrap/>
          </w:tcPr>
          <w:p w14:paraId="39CF203D" w14:textId="77777777" w:rsidR="003507FB" w:rsidRPr="004551B6" w:rsidRDefault="003507FB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From Sensors to Solutions: Predictive Modeling for Mercury Contaminated Soils</w:t>
            </w:r>
          </w:p>
        </w:tc>
      </w:tr>
      <w:tr w:rsidR="00BB6E21" w:rsidRPr="004551B6" w14:paraId="31320FE6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2BEA912" w14:textId="645E49CA" w:rsidR="004E7EDA" w:rsidRPr="004551B6" w:rsidRDefault="003507FB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4:11</w:t>
            </w:r>
          </w:p>
        </w:tc>
        <w:tc>
          <w:tcPr>
            <w:tcW w:w="2250" w:type="dxa"/>
            <w:noWrap/>
            <w:hideMark/>
          </w:tcPr>
          <w:p w14:paraId="3768E4CA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Berhanu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Sinshaw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330" w:type="dxa"/>
            <w:noWrap/>
            <w:hideMark/>
          </w:tcPr>
          <w:p w14:paraId="4E1DFDA3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Graduate Student, </w:t>
            </w:r>
          </w:p>
          <w:p w14:paraId="6F983166" w14:textId="010C1099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FEWS/Khan Lab</w:t>
            </w:r>
          </w:p>
        </w:tc>
        <w:tc>
          <w:tcPr>
            <w:tcW w:w="7586" w:type="dxa"/>
            <w:noWrap/>
            <w:hideMark/>
          </w:tcPr>
          <w:p w14:paraId="3CAC186E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Modeling Surface Water - Groundwater Interactions in the Tulare Lake Basin, California, USA</w:t>
            </w:r>
          </w:p>
        </w:tc>
      </w:tr>
      <w:tr w:rsidR="003507FB" w:rsidRPr="004551B6" w14:paraId="7BD7BE77" w14:textId="77777777" w:rsidTr="00721BA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3D34D75" w14:textId="77777777" w:rsidR="003507FB" w:rsidRPr="004551B6" w:rsidRDefault="003507FB" w:rsidP="003507F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4:17</w:t>
            </w:r>
          </w:p>
        </w:tc>
        <w:tc>
          <w:tcPr>
            <w:tcW w:w="2250" w:type="dxa"/>
            <w:noWrap/>
          </w:tcPr>
          <w:p w14:paraId="0C4F6D2E" w14:textId="7EFC2052" w:rsidR="003507FB" w:rsidRPr="004551B6" w:rsidRDefault="003507FB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Pranavanand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Tadepalli</w:t>
            </w:r>
            <w:proofErr w:type="spellEnd"/>
            <w:r w:rsidR="00CD3416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="00CD3416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and </w:t>
            </w:r>
            <w:r w:rsidR="00CD3416" w:rsidRPr="004551B6">
              <w:rPr>
                <w:rFonts w:ascii="Aptos" w:hAnsi="Aptos"/>
                <w:color w:val="212121"/>
                <w:sz w:val="22"/>
                <w:szCs w:val="22"/>
              </w:rPr>
              <w:t xml:space="preserve"> </w:t>
            </w:r>
            <w:r w:rsidR="00CD3416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Joshua</w:t>
            </w:r>
            <w:proofErr w:type="gramEnd"/>
            <w:r w:rsidR="00CD3416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Corona</w:t>
            </w:r>
          </w:p>
        </w:tc>
        <w:tc>
          <w:tcPr>
            <w:tcW w:w="3330" w:type="dxa"/>
          </w:tcPr>
          <w:p w14:paraId="5E1C31EF" w14:textId="76CF563D" w:rsidR="003507FB" w:rsidRPr="004551B6" w:rsidRDefault="003507FB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Undergraduate Researcher</w:t>
            </w:r>
            <w:r w:rsidR="00CD3416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Beutel Lab</w:t>
            </w:r>
          </w:p>
        </w:tc>
        <w:tc>
          <w:tcPr>
            <w:tcW w:w="7586" w:type="dxa"/>
          </w:tcPr>
          <w:p w14:paraId="7AB48ED0" w14:textId="5443036F" w:rsidR="003507FB" w:rsidRPr="004551B6" w:rsidRDefault="00CD3416" w:rsidP="0035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MERT: Remediation of Mercury-Contaminated Sediments by Activated-Carbon Sorbents </w:t>
            </w:r>
          </w:p>
        </w:tc>
      </w:tr>
      <w:tr w:rsidR="003507FB" w:rsidRPr="004551B6" w14:paraId="22B2F5BE" w14:textId="77777777" w:rsidTr="0072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898BF85" w14:textId="5490BDAD" w:rsidR="004E7EDA" w:rsidRPr="004551B6" w:rsidRDefault="00BB6E21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="0071127F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3507FB"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250" w:type="dxa"/>
            <w:noWrap/>
            <w:hideMark/>
          </w:tcPr>
          <w:p w14:paraId="46F850C5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Dr. </w:t>
            </w: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Samrajya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Bikram Thapa</w:t>
            </w:r>
          </w:p>
        </w:tc>
        <w:tc>
          <w:tcPr>
            <w:tcW w:w="3330" w:type="dxa"/>
            <w:noWrap/>
            <w:hideMark/>
          </w:tcPr>
          <w:p w14:paraId="3F3F6E48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Postdoctoral Researcher, </w:t>
            </w:r>
          </w:p>
          <w:p w14:paraId="7F769C64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Cobian-Iñiguez</w:t>
            </w:r>
            <w:proofErr w:type="spellEnd"/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Lab</w:t>
            </w:r>
          </w:p>
        </w:tc>
        <w:tc>
          <w:tcPr>
            <w:tcW w:w="7586" w:type="dxa"/>
            <w:noWrap/>
            <w:hideMark/>
          </w:tcPr>
          <w:p w14:paraId="045A992D" w14:textId="77777777" w:rsidR="004E7EDA" w:rsidRPr="004551B6" w:rsidRDefault="004E7EDA" w:rsidP="00BB6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Understanding the State of US-Based Spanish Language Wildfire Outreach and Education Materials for the Public: A Case Study of California</w:t>
            </w:r>
          </w:p>
        </w:tc>
      </w:tr>
      <w:tr w:rsidR="0071127F" w:rsidRPr="004551B6" w14:paraId="7D71E011" w14:textId="77777777" w:rsidTr="0039102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BC63470" w14:textId="79B1C1DE" w:rsidR="0071127F" w:rsidRPr="004551B6" w:rsidRDefault="0071127F" w:rsidP="00BB6E21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4:29</w:t>
            </w:r>
          </w:p>
        </w:tc>
        <w:tc>
          <w:tcPr>
            <w:tcW w:w="13166" w:type="dxa"/>
            <w:gridSpan w:val="3"/>
            <w:noWrap/>
          </w:tcPr>
          <w:p w14:paraId="2FE4F403" w14:textId="576DF097" w:rsidR="0071127F" w:rsidRPr="004551B6" w:rsidRDefault="0071127F" w:rsidP="00BB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551B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Voting and announcing winner of Travel Award</w:t>
            </w:r>
          </w:p>
        </w:tc>
      </w:tr>
    </w:tbl>
    <w:p w14:paraId="4C3AF014" w14:textId="075AFF60" w:rsidR="0014617C" w:rsidRDefault="0084195F">
      <w:r>
        <w:t xml:space="preserve"> </w:t>
      </w:r>
      <w:r w:rsidR="0014617C">
        <w:t>*</w:t>
      </w:r>
      <w:proofErr w:type="gramStart"/>
      <w:r w:rsidR="0014617C">
        <w:t>all</w:t>
      </w:r>
      <w:proofErr w:type="gramEnd"/>
      <w:r w:rsidR="0014617C">
        <w:t xml:space="preserve"> times approximate and subject to change</w:t>
      </w:r>
    </w:p>
    <w:p w14:paraId="4D2967B3" w14:textId="77777777" w:rsidR="00BB6E21" w:rsidRDefault="00BB6E21"/>
    <w:sectPr w:rsidR="00BB6E21" w:rsidSect="0014617C">
      <w:headerReference w:type="default" r:id="rId7"/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1A82" w14:textId="77777777" w:rsidR="0037333D" w:rsidRDefault="0037333D" w:rsidP="0014617C">
      <w:pPr>
        <w:spacing w:after="0" w:line="240" w:lineRule="auto"/>
      </w:pPr>
      <w:r>
        <w:separator/>
      </w:r>
    </w:p>
  </w:endnote>
  <w:endnote w:type="continuationSeparator" w:id="0">
    <w:p w14:paraId="3C1E8FF6" w14:textId="77777777" w:rsidR="0037333D" w:rsidRDefault="0037333D" w:rsidP="0014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684C" w14:textId="77777777" w:rsidR="0037333D" w:rsidRDefault="0037333D" w:rsidP="0014617C">
      <w:pPr>
        <w:spacing w:after="0" w:line="240" w:lineRule="auto"/>
      </w:pPr>
      <w:r>
        <w:separator/>
      </w:r>
    </w:p>
  </w:footnote>
  <w:footnote w:type="continuationSeparator" w:id="0">
    <w:p w14:paraId="49688BC1" w14:textId="77777777" w:rsidR="0037333D" w:rsidRDefault="0037333D" w:rsidP="0014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43FE" w14:textId="621506F6" w:rsidR="0014617C" w:rsidRPr="001B03CB" w:rsidRDefault="0014617C" w:rsidP="001B03CB">
    <w:pPr>
      <w:pStyle w:val="Header"/>
      <w:jc w:val="center"/>
      <w:rPr>
        <w:b/>
        <w:bCs/>
        <w:sz w:val="32"/>
        <w:szCs w:val="32"/>
      </w:rPr>
    </w:pPr>
    <w:r w:rsidRPr="001B03CB">
      <w:rPr>
        <w:b/>
        <w:bCs/>
        <w:sz w:val="32"/>
        <w:szCs w:val="32"/>
      </w:rPr>
      <w:t>2025 SNRI Early Career Researcher Lightning Talks</w:t>
    </w:r>
    <w:r w:rsidR="001B03CB">
      <w:rPr>
        <w:b/>
        <w:bCs/>
        <w:sz w:val="32"/>
        <w:szCs w:val="32"/>
      </w:rPr>
      <w:t xml:space="preserve">- </w:t>
    </w:r>
    <w:r w:rsidRPr="001B03CB">
      <w:rPr>
        <w:b/>
        <w:bCs/>
        <w:sz w:val="32"/>
        <w:szCs w:val="32"/>
      </w:rPr>
      <w:t>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7C"/>
    <w:rsid w:val="00024991"/>
    <w:rsid w:val="0011150D"/>
    <w:rsid w:val="001273BC"/>
    <w:rsid w:val="0014617C"/>
    <w:rsid w:val="001722AF"/>
    <w:rsid w:val="001B03CB"/>
    <w:rsid w:val="001C50AF"/>
    <w:rsid w:val="001D4F52"/>
    <w:rsid w:val="002A3583"/>
    <w:rsid w:val="002B600E"/>
    <w:rsid w:val="003507FB"/>
    <w:rsid w:val="003540F5"/>
    <w:rsid w:val="0036206F"/>
    <w:rsid w:val="0037333D"/>
    <w:rsid w:val="00452D7A"/>
    <w:rsid w:val="004551B6"/>
    <w:rsid w:val="004E7EDA"/>
    <w:rsid w:val="006737DB"/>
    <w:rsid w:val="006C1F3C"/>
    <w:rsid w:val="006C2B39"/>
    <w:rsid w:val="0071127F"/>
    <w:rsid w:val="00721BA2"/>
    <w:rsid w:val="00746D59"/>
    <w:rsid w:val="00815ECD"/>
    <w:rsid w:val="0084195F"/>
    <w:rsid w:val="008D1BE1"/>
    <w:rsid w:val="00912177"/>
    <w:rsid w:val="00943087"/>
    <w:rsid w:val="00972A49"/>
    <w:rsid w:val="00A223EA"/>
    <w:rsid w:val="00A4558D"/>
    <w:rsid w:val="00AE07C5"/>
    <w:rsid w:val="00B8098B"/>
    <w:rsid w:val="00BB6E21"/>
    <w:rsid w:val="00C215D9"/>
    <w:rsid w:val="00C622BD"/>
    <w:rsid w:val="00CD3416"/>
    <w:rsid w:val="00D52589"/>
    <w:rsid w:val="00DB76E5"/>
    <w:rsid w:val="00E422E2"/>
    <w:rsid w:val="00F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865A"/>
  <w15:chartTrackingRefBased/>
  <w15:docId w15:val="{E379DC54-E125-794D-B318-AC1954F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1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7C"/>
  </w:style>
  <w:style w:type="paragraph" w:styleId="Footer">
    <w:name w:val="footer"/>
    <w:basedOn w:val="Normal"/>
    <w:link w:val="FooterChar"/>
    <w:uiPriority w:val="99"/>
    <w:unhideWhenUsed/>
    <w:rsid w:val="0014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17C"/>
  </w:style>
  <w:style w:type="table" w:styleId="GridTable3">
    <w:name w:val="Grid Table 3"/>
    <w:basedOn w:val="TableNormal"/>
    <w:uiPriority w:val="48"/>
    <w:rsid w:val="001461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B600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B600E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11CE8-7917-3549-8B72-2CF66181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Stephens</dc:creator>
  <cp:keywords/>
  <dc:description/>
  <cp:lastModifiedBy>Molly Stephens</cp:lastModifiedBy>
  <cp:revision>3</cp:revision>
  <dcterms:created xsi:type="dcterms:W3CDTF">2025-03-07T17:36:00Z</dcterms:created>
  <dcterms:modified xsi:type="dcterms:W3CDTF">2025-03-07T19:23:00Z</dcterms:modified>
</cp:coreProperties>
</file>